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5920" w14:textId="2472EAB7" w:rsidR="00E22777" w:rsidRPr="003427AA" w:rsidRDefault="00C07A0A">
      <w:pPr>
        <w:rPr>
          <w:b/>
          <w:sz w:val="48"/>
          <w:szCs w:val="48"/>
        </w:rPr>
      </w:pPr>
      <w:r>
        <w:rPr>
          <w:b/>
          <w:noProof/>
          <w:color w:val="808080" w:themeColor="background1" w:themeShade="80"/>
          <w:sz w:val="48"/>
          <w:szCs w:val="48"/>
        </w:rPr>
        <w:drawing>
          <wp:anchor distT="0" distB="0" distL="114300" distR="114300" simplePos="0" relativeHeight="251678720" behindDoc="1" locked="0" layoutInCell="1" allowOverlap="1" wp14:anchorId="59EDF227" wp14:editId="0B417D3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01775" cy="1071245"/>
            <wp:effectExtent l="0" t="0" r="3175" b="0"/>
            <wp:wrapTight wrapText="bothSides">
              <wp:wrapPolygon edited="0">
                <wp:start x="0" y="0"/>
                <wp:lineTo x="0" y="21126"/>
                <wp:lineTo x="21372" y="21126"/>
                <wp:lineTo x="213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A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AA" w:rsidRPr="003427AA">
        <w:rPr>
          <w:b/>
          <w:sz w:val="48"/>
          <w:szCs w:val="48"/>
        </w:rPr>
        <w:t xml:space="preserve">Keeping </w:t>
      </w:r>
      <w:r>
        <w:rPr>
          <w:b/>
          <w:sz w:val="48"/>
          <w:szCs w:val="48"/>
        </w:rPr>
        <w:t>adults s</w:t>
      </w:r>
      <w:r w:rsidR="003427AA" w:rsidRPr="003427AA">
        <w:rPr>
          <w:b/>
          <w:sz w:val="48"/>
          <w:szCs w:val="48"/>
        </w:rPr>
        <w:t>afe in Newcastle</w:t>
      </w:r>
      <w:r w:rsidR="00E95A23" w:rsidRPr="003427AA">
        <w:rPr>
          <w:b/>
          <w:sz w:val="48"/>
          <w:szCs w:val="48"/>
        </w:rPr>
        <w:t xml:space="preserve"> </w:t>
      </w:r>
    </w:p>
    <w:p w14:paraId="1AD8CE55" w14:textId="15264CB2" w:rsidR="00F43AF9" w:rsidRPr="003427AA" w:rsidRDefault="00E95A23">
      <w:pPr>
        <w:rPr>
          <w:b/>
          <w:color w:val="808080" w:themeColor="background1" w:themeShade="80"/>
          <w:sz w:val="48"/>
          <w:szCs w:val="48"/>
        </w:rPr>
      </w:pPr>
      <w:r w:rsidRPr="003427AA">
        <w:rPr>
          <w:b/>
          <w:color w:val="808080" w:themeColor="background1" w:themeShade="80"/>
          <w:sz w:val="48"/>
          <w:szCs w:val="48"/>
        </w:rPr>
        <w:t>Tell us what you think</w:t>
      </w:r>
    </w:p>
    <w:p w14:paraId="0A706514" w14:textId="1E8D74D0" w:rsidR="00E95A23" w:rsidRPr="00413F1D" w:rsidRDefault="005A68C8">
      <w:pPr>
        <w:rPr>
          <w:bCs/>
          <w:sz w:val="28"/>
          <w:szCs w:val="28"/>
        </w:rPr>
      </w:pPr>
      <w:r w:rsidRPr="00413F1D">
        <w:rPr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337A" wp14:editId="037A05D4">
                <wp:simplePos x="0" y="0"/>
                <wp:positionH relativeFrom="column">
                  <wp:posOffset>-76200</wp:posOffset>
                </wp:positionH>
                <wp:positionV relativeFrom="paragraph">
                  <wp:posOffset>300990</wp:posOffset>
                </wp:positionV>
                <wp:extent cx="3181350" cy="83947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39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F5C0" w14:textId="6A6E4C53" w:rsidR="00821B14" w:rsidRPr="003427AA" w:rsidRDefault="00821B14" w:rsidP="00413F1D">
                            <w:p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3427AA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Newcastle Safeguarding Adults Board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(NSAB) </w:t>
                            </w:r>
                            <w:r w:rsidRPr="003427AA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vision statement</w:t>
                            </w:r>
                          </w:p>
                          <w:p w14:paraId="542B96B3" w14:textId="77777777" w:rsidR="00821B14" w:rsidRPr="003427AA" w:rsidRDefault="00821B14" w:rsidP="00413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7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vision is to ensure that Newcastle is</w:t>
                            </w:r>
                            <w:r w:rsidRPr="003427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 increasingly safer city for adults at risk of abuse and neglect.”</w:t>
                            </w:r>
                          </w:p>
                          <w:p w14:paraId="2741239A" w14:textId="77777777" w:rsidR="00821B14" w:rsidRPr="003427AA" w:rsidRDefault="00821B14" w:rsidP="00413F1D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>Newcastle Safeguarding Adults Board</w:t>
                            </w:r>
                          </w:p>
                          <w:p w14:paraId="08FF84DE" w14:textId="77777777" w:rsidR="00821B14" w:rsidRPr="003427AA" w:rsidRDefault="00821B14" w:rsidP="00413F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Newcastle</w:t>
                            </w:r>
                            <w:r w:rsidRPr="003427AA">
                              <w:rPr>
                                <w:sz w:val="24"/>
                              </w:rPr>
                              <w:t xml:space="preserve"> Safeguarding Adults Board </w:t>
                            </w:r>
                            <w:r>
                              <w:rPr>
                                <w:sz w:val="24"/>
                              </w:rPr>
                              <w:t>is a statutory multi-agency partnership responsible</w:t>
                            </w:r>
                            <w:r w:rsidRPr="003427AA">
                              <w:rPr>
                                <w:sz w:val="24"/>
                              </w:rPr>
                              <w:t xml:space="preserve"> for safeguarding adults from abuse and neglect.  There are </w:t>
                            </w:r>
                            <w:proofErr w:type="gramStart"/>
                            <w:r w:rsidRPr="003427AA">
                              <w:rPr>
                                <w:sz w:val="24"/>
                              </w:rPr>
                              <w:t>a number of</w:t>
                            </w:r>
                            <w:proofErr w:type="gramEnd"/>
                            <w:r w:rsidRPr="003427AA">
                              <w:rPr>
                                <w:sz w:val="24"/>
                              </w:rPr>
                              <w:t xml:space="preserve"> agencies including the Council, Health Services and the Police, that are under a legal duty to work in partnership and sit on the Board.</w:t>
                            </w:r>
                          </w:p>
                          <w:p w14:paraId="4D98FBC9" w14:textId="77777777" w:rsidR="00821B14" w:rsidRPr="003427AA" w:rsidRDefault="00821B14" w:rsidP="00413F1D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>What do these agencies do?</w:t>
                            </w:r>
                          </w:p>
                          <w:p w14:paraId="01001E46" w14:textId="77777777" w:rsidR="00821B14" w:rsidRPr="003427AA" w:rsidRDefault="00821B14" w:rsidP="00413F1D">
                            <w:p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The agencies are under a legal duty to work together to;</w:t>
                            </w:r>
                          </w:p>
                          <w:p w14:paraId="7C960525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Develop and publish a strategic plan to safeguard adults at risk from abuse and neglect</w:t>
                            </w:r>
                          </w:p>
                          <w:p w14:paraId="2250529B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 xml:space="preserve">Publish an annual report detailing how effective the Board is </w:t>
                            </w:r>
                          </w:p>
                          <w:p w14:paraId="7E7DD48E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Carry out Safeguarding Adults Reviews to learn lessons and prevent abuse and neglect</w:t>
                            </w:r>
                          </w:p>
                          <w:p w14:paraId="3C503A08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Raise awareness of what abuse is and where to report it</w:t>
                            </w:r>
                          </w:p>
                          <w:p w14:paraId="6CCF14DA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Respond to reports of abuse or neglect proportionately</w:t>
                            </w:r>
                          </w:p>
                          <w:p w14:paraId="5F5FE821" w14:textId="77777777" w:rsidR="00821B14" w:rsidRPr="003427AA" w:rsidRDefault="00821B14" w:rsidP="00C97D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 xml:space="preserve">Work together to prevent abuse from </w:t>
                            </w:r>
                            <w:proofErr w:type="gramStart"/>
                            <w:r w:rsidRPr="003427AA">
                              <w:rPr>
                                <w:sz w:val="24"/>
                              </w:rPr>
                              <w:t>happening  where</w:t>
                            </w:r>
                            <w:proofErr w:type="gramEnd"/>
                            <w:r w:rsidRPr="003427AA">
                              <w:rPr>
                                <w:sz w:val="24"/>
                              </w:rPr>
                              <w:t xml:space="preserve"> possible</w:t>
                            </w:r>
                          </w:p>
                          <w:p w14:paraId="7D591A6B" w14:textId="77777777" w:rsidR="00821B14" w:rsidRPr="003427AA" w:rsidRDefault="00821B14" w:rsidP="00C97DD4">
                            <w:pPr>
                              <w:pStyle w:val="ListParagraph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5E57724E" w14:textId="77777777" w:rsidR="00BD052A" w:rsidRPr="003427AA" w:rsidRDefault="00BD052A" w:rsidP="00BD052A">
                            <w:p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 xml:space="preserve">As part of this duty they must draw up a plan setting out their priorities and planned responses. </w:t>
                            </w:r>
                          </w:p>
                          <w:p w14:paraId="5BC908DB" w14:textId="77777777" w:rsidR="00821B14" w:rsidRDefault="00821B14" w:rsidP="00413F1D"/>
                          <w:p w14:paraId="4A659053" w14:textId="77777777" w:rsidR="00821B14" w:rsidRDefault="00821B14" w:rsidP="00413F1D"/>
                          <w:p w14:paraId="355EA708" w14:textId="77777777" w:rsidR="00821B14" w:rsidRPr="00413F1D" w:rsidRDefault="00821B14" w:rsidP="00413F1D"/>
                          <w:p w14:paraId="0B3AA072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329F447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B8D30D7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2979B45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D2C86E0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03F0CED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DDFB9DD" w14:textId="77777777" w:rsidR="00821B14" w:rsidRDefault="00821B14" w:rsidP="00413F1D"/>
                          <w:p w14:paraId="2AEA1DFE" w14:textId="77777777" w:rsidR="00821B14" w:rsidRDefault="00821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3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3.7pt;width:250.5pt;height:6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YEIQIAAB4EAAAOAAAAZHJzL2Uyb0RvYy54bWysU9uO2yAQfa/Uf0C8N7Zz6SZWnNU221SV&#10;thdptx+AMY5RgaFAYqdf3wFns9H2rSoPiGGGw5kzM+vbQStyFM5LMBUtJjklwnBopNlX9MfT7t2S&#10;Eh+YaZgCIyp6Ep7ebt6+Wfe2FFPoQDXCEQQxvuxtRbsQbJllnndCMz8BKww6W3CaBTTdPmsc6xFd&#10;q2ya5++zHlxjHXDhPd7ej066SfhtK3j41rZeBKIqitxC2l3a67hnmzUr947ZTvIzDfYPLDSTBj+9&#10;QN2zwMjByb+gtOQOPLRhwkFn0LaSi5QDZlPkr7J57JgVKRcUx9uLTP7/wfKvx++OyKais/yGEsM0&#10;FulJDIF8gIFMoz699SWGPVoMDANeY51Trt4+AP/piYFtx8xe3DkHfSdYg/yK+DK7ejri+AhS91+g&#10;wW/YIUACGlqno3goB0F0rNPpUptIhePlrFgWswW6OPqWs9X8Jk/Vy1j5/Nw6Hz4J0CQeKuqw+Ame&#10;HR98iHRY+RwSf/OgZLOTSiXD7eutcuTIsFF2aaUMXoUpQ/qKrhbTRUI2EN+nHtIyYCMrqZFdHtfY&#10;WlGOj6ZJIYFJNZ6RiTJnfaIkozhhqAcMjKLV0JxQKQdjw+KA4aED95uSHpu1ov7XgTlBifpsUO1V&#10;MZ/H7k7GfHEzRcNde+prDzMcoSoaKBmP25AmIupg4A6r0sqk1wuTM1dswiTjeWBil1/bKeplrDd/&#10;AAAA//8DAFBLAwQUAAYACAAAACEAsY4dS98AAAALAQAADwAAAGRycy9kb3ducmV2LnhtbEyPwU6D&#10;QBCG7ya+w2ZMvJh2aUUolKVRE43X1j7AwG6BlJ0l7LbQt3c86XFmvvzz/cVutr24mtF3jhSslhEI&#10;Q7XTHTUKjt8fiw0IH5A09o6MgpvxsCvv7wrMtZtob66H0AgOIZ+jgjaEIZfS162x6JduMMS3kxst&#10;Bh7HRuoRJw63vVxHUSItdsQfWhzMe2vq8+FiFZy+pqeXbKo+wzHdx8kbdmnlbko9PsyvWxDBzOEP&#10;hl99VoeSnSp3Ie1Fr2CxWnOXoCBOYxAMxJuMFxWTz0kWgywL+b9D+QMAAP//AwBQSwECLQAUAAYA&#10;CAAAACEAtoM4kv4AAADhAQAAEwAAAAAAAAAAAAAAAAAAAAAAW0NvbnRlbnRfVHlwZXNdLnhtbFBL&#10;AQItABQABgAIAAAAIQA4/SH/1gAAAJQBAAALAAAAAAAAAAAAAAAAAC8BAABfcmVscy8ucmVsc1BL&#10;AQItABQABgAIAAAAIQBF8GYEIQIAAB4EAAAOAAAAAAAAAAAAAAAAAC4CAABkcnMvZTJvRG9jLnht&#10;bFBLAQItABQABgAIAAAAIQCxjh1L3wAAAAsBAAAPAAAAAAAAAAAAAAAAAHsEAABkcnMvZG93bnJl&#10;di54bWxQSwUGAAAAAAQABADzAAAAhwUAAAAA&#10;" stroked="f">
                <v:textbox>
                  <w:txbxContent>
                    <w:p w14:paraId="2AC7F5C0" w14:textId="6A6E4C53" w:rsidR="00821B14" w:rsidRPr="003427AA" w:rsidRDefault="00821B14" w:rsidP="00413F1D">
                      <w:pPr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3427AA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Newcastle Safeguarding Adults Board </w:t>
                      </w:r>
                      <w:r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(NSAB) </w:t>
                      </w:r>
                      <w:r w:rsidRPr="003427AA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vision statement</w:t>
                      </w:r>
                    </w:p>
                    <w:p w14:paraId="542B96B3" w14:textId="77777777" w:rsidR="00821B14" w:rsidRPr="003427AA" w:rsidRDefault="00821B14" w:rsidP="00413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7AA">
                        <w:rPr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Our vision is to ensure that Newcastle is</w:t>
                      </w:r>
                      <w:r w:rsidRPr="003427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 increasingly safer city for adults at risk of abuse and neglect.”</w:t>
                      </w:r>
                    </w:p>
                    <w:p w14:paraId="2741239A" w14:textId="77777777" w:rsidR="00821B14" w:rsidRPr="003427AA" w:rsidRDefault="00821B14" w:rsidP="00413F1D">
                      <w:pPr>
                        <w:rPr>
                          <w:b/>
                          <w:color w:val="00B0F0"/>
                          <w:sz w:val="24"/>
                        </w:rPr>
                      </w:pPr>
                      <w:r w:rsidRPr="003427AA">
                        <w:rPr>
                          <w:b/>
                          <w:color w:val="00B0F0"/>
                          <w:sz w:val="24"/>
                        </w:rPr>
                        <w:t>Newcastle Safeguarding Adults Board</w:t>
                      </w:r>
                    </w:p>
                    <w:p w14:paraId="08FF84DE" w14:textId="77777777" w:rsidR="00821B14" w:rsidRPr="003427AA" w:rsidRDefault="00821B14" w:rsidP="00413F1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Newcastle</w:t>
                      </w:r>
                      <w:r w:rsidRPr="003427AA">
                        <w:rPr>
                          <w:sz w:val="24"/>
                        </w:rPr>
                        <w:t xml:space="preserve"> Safeguarding Adults Board </w:t>
                      </w:r>
                      <w:r>
                        <w:rPr>
                          <w:sz w:val="24"/>
                        </w:rPr>
                        <w:t>is a statutory multi-agency partnership responsible</w:t>
                      </w:r>
                      <w:r w:rsidRPr="003427AA">
                        <w:rPr>
                          <w:sz w:val="24"/>
                        </w:rPr>
                        <w:t xml:space="preserve"> for safeguarding adults from abuse and neglect.  There are </w:t>
                      </w:r>
                      <w:proofErr w:type="gramStart"/>
                      <w:r w:rsidRPr="003427AA">
                        <w:rPr>
                          <w:sz w:val="24"/>
                        </w:rPr>
                        <w:t>a number of</w:t>
                      </w:r>
                      <w:proofErr w:type="gramEnd"/>
                      <w:r w:rsidRPr="003427AA">
                        <w:rPr>
                          <w:sz w:val="24"/>
                        </w:rPr>
                        <w:t xml:space="preserve"> agencies including the Council, Health Services and the Police, that are under a legal duty to work in partnership and sit on the Board.</w:t>
                      </w:r>
                    </w:p>
                    <w:p w14:paraId="4D98FBC9" w14:textId="77777777" w:rsidR="00821B14" w:rsidRPr="003427AA" w:rsidRDefault="00821B14" w:rsidP="00413F1D">
                      <w:pPr>
                        <w:rPr>
                          <w:b/>
                          <w:color w:val="00B0F0"/>
                          <w:sz w:val="24"/>
                        </w:rPr>
                      </w:pPr>
                      <w:r w:rsidRPr="003427AA">
                        <w:rPr>
                          <w:b/>
                          <w:color w:val="00B0F0"/>
                          <w:sz w:val="24"/>
                        </w:rPr>
                        <w:t>What do these agencies do?</w:t>
                      </w:r>
                    </w:p>
                    <w:p w14:paraId="01001E46" w14:textId="77777777" w:rsidR="00821B14" w:rsidRPr="003427AA" w:rsidRDefault="00821B14" w:rsidP="00413F1D">
                      <w:p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The agencies are under a legal duty to work together to;</w:t>
                      </w:r>
                    </w:p>
                    <w:p w14:paraId="7C960525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Develop and publish a strategic plan to safeguard adults at risk from abuse and neglect</w:t>
                      </w:r>
                    </w:p>
                    <w:p w14:paraId="2250529B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 xml:space="preserve">Publish an annual report detailing how effective the Board is </w:t>
                      </w:r>
                    </w:p>
                    <w:p w14:paraId="7E7DD48E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Carry out Safeguarding Adults Reviews to learn lessons and prevent abuse and neglect</w:t>
                      </w:r>
                    </w:p>
                    <w:p w14:paraId="3C503A08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Raise awareness of what abuse is and where to report it</w:t>
                      </w:r>
                    </w:p>
                    <w:p w14:paraId="6CCF14DA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Respond to reports of abuse or neglect proportionately</w:t>
                      </w:r>
                    </w:p>
                    <w:p w14:paraId="5F5FE821" w14:textId="77777777" w:rsidR="00821B14" w:rsidRPr="003427AA" w:rsidRDefault="00821B14" w:rsidP="00C97D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 xml:space="preserve">Work together to prevent abuse from </w:t>
                      </w:r>
                      <w:proofErr w:type="gramStart"/>
                      <w:r w:rsidRPr="003427AA">
                        <w:rPr>
                          <w:sz w:val="24"/>
                        </w:rPr>
                        <w:t>happening  where</w:t>
                      </w:r>
                      <w:proofErr w:type="gramEnd"/>
                      <w:r w:rsidRPr="003427AA">
                        <w:rPr>
                          <w:sz w:val="24"/>
                        </w:rPr>
                        <w:t xml:space="preserve"> possible</w:t>
                      </w:r>
                    </w:p>
                    <w:p w14:paraId="7D591A6B" w14:textId="77777777" w:rsidR="00821B14" w:rsidRPr="003427AA" w:rsidRDefault="00821B14" w:rsidP="00C97DD4">
                      <w:pPr>
                        <w:pStyle w:val="ListParagraph"/>
                        <w:ind w:left="360"/>
                        <w:rPr>
                          <w:sz w:val="24"/>
                        </w:rPr>
                      </w:pPr>
                    </w:p>
                    <w:p w14:paraId="5E57724E" w14:textId="77777777" w:rsidR="00BD052A" w:rsidRPr="003427AA" w:rsidRDefault="00BD052A" w:rsidP="00BD052A">
                      <w:p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 xml:space="preserve">As part of this duty they must draw up a plan setting out their priorities and planned responses. </w:t>
                      </w:r>
                    </w:p>
                    <w:p w14:paraId="5BC908DB" w14:textId="77777777" w:rsidR="00821B14" w:rsidRDefault="00821B14" w:rsidP="00413F1D"/>
                    <w:p w14:paraId="4A659053" w14:textId="77777777" w:rsidR="00821B14" w:rsidRDefault="00821B14" w:rsidP="00413F1D"/>
                    <w:p w14:paraId="355EA708" w14:textId="77777777" w:rsidR="00821B14" w:rsidRPr="00413F1D" w:rsidRDefault="00821B14" w:rsidP="00413F1D"/>
                    <w:p w14:paraId="0B3AA072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6329F447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5B8D30D7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52979B45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1D2C86E0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503F0CED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1DDFB9DD" w14:textId="77777777" w:rsidR="00821B14" w:rsidRDefault="00821B14" w:rsidP="00413F1D"/>
                    <w:p w14:paraId="2AEA1DFE" w14:textId="77777777" w:rsidR="00821B14" w:rsidRDefault="00821B14"/>
                  </w:txbxContent>
                </v:textbox>
              </v:shape>
            </w:pict>
          </mc:Fallback>
        </mc:AlternateContent>
      </w:r>
      <w:r w:rsidR="00BD052A" w:rsidRPr="003427AA">
        <w:rPr>
          <w:bCs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A9BC2" wp14:editId="0A1CB96A">
                <wp:simplePos x="0" y="0"/>
                <wp:positionH relativeFrom="column">
                  <wp:posOffset>3457575</wp:posOffset>
                </wp:positionH>
                <wp:positionV relativeFrom="paragraph">
                  <wp:posOffset>12700</wp:posOffset>
                </wp:positionV>
                <wp:extent cx="3419475" cy="8620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6F2D" w14:textId="77777777" w:rsidR="00821B14" w:rsidRPr="003427AA" w:rsidRDefault="00821B14" w:rsidP="00413F1D">
                            <w:pPr>
                              <w:rPr>
                                <w:b/>
                                <w:color w:val="00B0F0"/>
                                <w:sz w:val="24"/>
                              </w:rPr>
                            </w:pP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How 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>do we put together the Newcastle</w:t>
                            </w: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Safeguarding Adults Board Strategic Plan?</w:t>
                            </w:r>
                          </w:p>
                          <w:p w14:paraId="5F54E8DD" w14:textId="77777777" w:rsidR="00821B14" w:rsidRDefault="00821B14" w:rsidP="00413F1D">
                            <w:pPr>
                              <w:rPr>
                                <w:sz w:val="24"/>
                              </w:rPr>
                            </w:pPr>
                            <w:r w:rsidRPr="003427AA">
                              <w:rPr>
                                <w:sz w:val="24"/>
                              </w:rPr>
                              <w:t>Information is gathered by engaging with communities and examining a range of data, including previous safeguarding adult’s information to identify the important an</w:t>
                            </w:r>
                            <w:r>
                              <w:rPr>
                                <w:sz w:val="24"/>
                              </w:rPr>
                              <w:t>d concerning issues in Newcastle</w:t>
                            </w:r>
                            <w:r w:rsidRPr="003427AA">
                              <w:rPr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</w:rPr>
                              <w:t>The NSAB has previously identified 6</w:t>
                            </w:r>
                            <w:r w:rsidRPr="003427AA">
                              <w:rPr>
                                <w:sz w:val="24"/>
                              </w:rPr>
                              <w:t xml:space="preserve"> main areas of focus;</w:t>
                            </w:r>
                          </w:p>
                          <w:p w14:paraId="5776461E" w14:textId="77777777" w:rsidR="00BD052A" w:rsidRDefault="00821B14" w:rsidP="00BD052A">
                            <w:pPr>
                              <w:rPr>
                                <w:sz w:val="24"/>
                              </w:rPr>
                            </w:pPr>
                            <w:r w:rsidRPr="00821B14">
                              <w:rPr>
                                <w:b/>
                                <w:color w:val="00B0F0"/>
                                <w:sz w:val="24"/>
                              </w:rPr>
                              <w:t>Empowe</w:t>
                            </w:r>
                            <w:bookmarkStart w:id="0" w:name="_GoBack"/>
                            <w:r w:rsidRPr="00821B14">
                              <w:rPr>
                                <w:b/>
                                <w:color w:val="00B0F0"/>
                                <w:sz w:val="24"/>
                              </w:rPr>
                              <w:t>rment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821B14">
                              <w:rPr>
                                <w:sz w:val="24"/>
                              </w:rPr>
                              <w:t>Individuals will be asked what they want the outcomes from the safeguarding process to be and these outcomes will directly inform what happens wherever possible.</w:t>
                            </w:r>
                          </w:p>
                          <w:p w14:paraId="6F6CD2F3" w14:textId="77777777" w:rsidR="00BD052A" w:rsidRPr="00BD052A" w:rsidRDefault="00821B14" w:rsidP="00BD052A">
                            <w:pPr>
                              <w:rPr>
                                <w:sz w:val="24"/>
                              </w:rPr>
                            </w:pPr>
                            <w:r w:rsidRPr="00821B14">
                              <w:rPr>
                                <w:b/>
                                <w:color w:val="00B0F0"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- </w:t>
                            </w:r>
                            <w:r w:rsidRPr="00821B14">
                              <w:rPr>
                                <w:rFonts w:cs="Arial"/>
                                <w:sz w:val="24"/>
                                <w:szCs w:val="24"/>
                              </w:rPr>
                              <w:t>Individuals will get help and suppo</w:t>
                            </w:r>
                            <w:r w:rsidR="00BD052A">
                              <w:rPr>
                                <w:rFonts w:cs="Arial"/>
                                <w:sz w:val="24"/>
                                <w:szCs w:val="24"/>
                              </w:rPr>
                              <w:t>rt to report abuse and neglect.</w:t>
                            </w:r>
                          </w:p>
                          <w:p w14:paraId="3CE59D41" w14:textId="77777777" w:rsidR="00BD052A" w:rsidRPr="00BD052A" w:rsidRDefault="00821B14" w:rsidP="00BD052A">
                            <w:pPr>
                              <w:rPr>
                                <w:sz w:val="24"/>
                              </w:rPr>
                            </w:pPr>
                            <w:r w:rsidRPr="00821B14">
                              <w:rPr>
                                <w:b/>
                                <w:color w:val="00B0F0"/>
                                <w:sz w:val="24"/>
                              </w:rPr>
                              <w:t>Proportionality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- </w:t>
                            </w:r>
                            <w:r w:rsidRPr="00821B14">
                              <w:rPr>
                                <w:rFonts w:cs="Arial"/>
                                <w:sz w:val="24"/>
                                <w:szCs w:val="24"/>
                              </w:rPr>
                              <w:t>Individuals will be confident that professionals will work for their best interests and that professionals will only get involved as much as needed.</w:t>
                            </w:r>
                          </w:p>
                          <w:p w14:paraId="4FCE8C85" w14:textId="77777777" w:rsidR="00BD052A" w:rsidRDefault="00821B14" w:rsidP="00BD052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21B14">
                              <w:rPr>
                                <w:rFonts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  <w:t>Prevention</w:t>
                            </w:r>
                            <w:r w:rsidRPr="00821B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- Individuals will receive clear information about what abuse and neglect is, how to recognise the signs and what they </w:t>
                            </w:r>
                            <w:r w:rsidR="00BD052A">
                              <w:rPr>
                                <w:rFonts w:cs="Arial"/>
                                <w:sz w:val="24"/>
                                <w:szCs w:val="24"/>
                              </w:rPr>
                              <w:t>can do to seek help and support</w:t>
                            </w:r>
                          </w:p>
                          <w:p w14:paraId="41F1B637" w14:textId="77777777" w:rsidR="00BD052A" w:rsidRDefault="00BD052A" w:rsidP="00BD052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70E82508" w14:textId="77777777" w:rsidR="00821B14" w:rsidRDefault="00821B14" w:rsidP="00BD052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21B14">
                              <w:rPr>
                                <w:b/>
                                <w:color w:val="00B0F0"/>
                                <w:sz w:val="24"/>
                              </w:rPr>
                              <w:t>Partnership</w:t>
                            </w:r>
                            <w:r>
                              <w:rPr>
                                <w:b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Pr="00821B14">
                              <w:rPr>
                                <w:sz w:val="24"/>
                              </w:rPr>
                              <w:t>-</w:t>
                            </w:r>
                            <w:r w:rsidRPr="00821B14">
                              <w:rPr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Pr="00821B14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Individuals will be confident that professionals will work together to get the best outcomes for them.</w:t>
                            </w:r>
                            <w:r w:rsidRPr="00821B14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E1A7EF" w14:textId="77777777" w:rsidR="00BD052A" w:rsidRDefault="00BD052A" w:rsidP="00BD052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2FF43166" w14:textId="77777777" w:rsidR="00BD052A" w:rsidRDefault="00821B14" w:rsidP="00237F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  <w:r w:rsidRPr="00821B14">
                              <w:rPr>
                                <w:rFonts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  <w:t>Accountability</w:t>
                            </w:r>
                            <w:r>
                              <w:rPr>
                                <w:rFonts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821B14">
                              <w:rPr>
                                <w:rFonts w:cs="Arial"/>
                                <w:sz w:val="24"/>
                                <w:szCs w:val="24"/>
                              </w:rPr>
                              <w:t>Individuals will receive timely help they need from the person or agency best placed to provide it.</w:t>
                            </w:r>
                          </w:p>
                          <w:p w14:paraId="4617EB06" w14:textId="77777777" w:rsidR="00BD052A" w:rsidRDefault="00821B14" w:rsidP="00BD0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>How can you help us?</w:t>
                            </w:r>
                            <w:r w:rsidR="00BD052A">
                              <w:rPr>
                                <w:b/>
                                <w:color w:val="00B0F0"/>
                                <w:sz w:val="18"/>
                              </w:rPr>
                              <w:t xml:space="preserve"> </w:t>
                            </w:r>
                            <w:r w:rsidRPr="003427AA">
                              <w:rPr>
                                <w:sz w:val="24"/>
                              </w:rPr>
                              <w:t xml:space="preserve">Every year we are required to refresh this strategy and it is important for us to know what your views are so we can include them in our </w:t>
                            </w:r>
                            <w:proofErr w:type="gramStart"/>
                            <w:r w:rsidRPr="003427AA">
                              <w:rPr>
                                <w:sz w:val="24"/>
                              </w:rPr>
                              <w:t>future plans</w:t>
                            </w:r>
                            <w:proofErr w:type="gramEnd"/>
                            <w:r w:rsidRPr="003427AA">
                              <w:rPr>
                                <w:sz w:val="24"/>
                              </w:rPr>
                              <w:t>.  We are therefore interested in hearing your views</w:t>
                            </w:r>
                            <w:r>
                              <w:rPr>
                                <w:sz w:val="24"/>
                              </w:rPr>
                              <w:t xml:space="preserve"> about keeping safe in Newcastle</w:t>
                            </w:r>
                            <w:r w:rsidR="00BD052A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EA01E46" w14:textId="77777777" w:rsidR="00821B14" w:rsidRPr="00BD052A" w:rsidRDefault="00821B14" w:rsidP="00BD05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  <w:r w:rsidRPr="003427AA">
                              <w:rPr>
                                <w:b/>
                                <w:color w:val="00B0F0"/>
                                <w:sz w:val="24"/>
                              </w:rPr>
                              <w:t>Thank you for your contribution</w:t>
                            </w:r>
                          </w:p>
                          <w:p w14:paraId="7FB615C7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76E75E6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3AD9CBF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6631AF6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30E2576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0BFEE65" w14:textId="77777777" w:rsidR="00821B14" w:rsidRDefault="00821B14" w:rsidP="00413F1D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E2959F5" w14:textId="77777777" w:rsidR="00821B14" w:rsidRDefault="00821B14" w:rsidP="00413F1D"/>
                          <w:bookmarkEnd w:id="0"/>
                          <w:p w14:paraId="036CC780" w14:textId="77777777" w:rsidR="00821B14" w:rsidRDefault="00821B14" w:rsidP="00413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9BC2" id="_x0000_s1027" type="#_x0000_t202" style="position:absolute;margin-left:272.25pt;margin-top:1pt;width:269.25pt;height:6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qWIAIAACMEAAAOAAAAZHJzL2Uyb0RvYy54bWysU9tu2zAMfR+wfxD0vjjJkrYx4hRdugwD&#10;ugvQ7gNoWY6FSaInKbGzry8lu2mwvQ3TgyCK5NHhIbW+7Y1mR+m8Qlvw2WTKmbQCK2X3Bf/xtHt3&#10;w5kPYCvQaGXBT9Lz283bN+uuzeUcG9SVdIxArM+7tuBNCG2eZV400oCfYCstOWt0BgKZbp9VDjpC&#10;NzqbT6dXWYeuah0K6T3d3g9Ovkn4dS1F+FbXXgamC07cQtpd2su4Z5s15HsHbaPESAP+gYUBZenR&#10;M9Q9BGAHp/6CMko49FiHiUCTYV0rIVMNVM1s+kc1jw20MtVC4vj2LJP/f7Di6/G7Y6qi3nFmwVCL&#10;nmQf2Afs2Tyq07U+p6DHlsJCT9cxMlbq2wcUPz2zuG3A7uWdc9g1EipiN4uZ2UXqgOMjSNl9wYqe&#10;gUPABNTXzkRAEoMROnXpdO5MpCLo8v1itlpcLzkT5Lu5Iq3my/QG5C/prfPhk0TD4qHgjlqf4OH4&#10;4EOkA/lLSKKPWlU7pXUy3L7caseOQGOyS2tE95dh2rKu4KslvR2zLMb8NEFGBRpjrQyxm8YV0yGP&#10;cny0VToHUHo4ExNtR32iJIM4oS/7sREUH7UrsTqRYA6HqaVfRocG3W/OOprYgvtfB3CSM/3Zkuir&#10;2WIRRzwZi+X1nAx36SkvPWAFQRU8cDYctyF9i6GwO2pOrZJsr0xGyjSJSc3x18RRv7RT1Ovf3jwD&#10;AAD//wMAUEsDBBQABgAIAAAAIQDM4Gvp3wAAAAsBAAAPAAAAZHJzL2Rvd25yZXYueG1sTI/NTsMw&#10;EITvSLyDtUhcEHVo4/6EOBUggbi29AE2sZtExOsodpv07dme6G1WM5r9Jt9OrhNnO4TWk4aXWQLC&#10;UuVNS7WGw8/n8xpEiEgGO09Ww8UG2Bb3dzlmxo+0s+d9rAWXUMhQQxNjn0kZqsY6DDPfW2Lv6AeH&#10;kc+hlmbAkctdJ+dJspQOW+IPDfb2o7HV7/7kNBy/xye1GcuveFjt0uU7tqvSX7R+fJjeXkFEO8X/&#10;MFzxGR0KZir9iUwQnQaVpoqjGuY86eon6wWrktVCbRTIIpe3G4o/AAAA//8DAFBLAQItABQABgAI&#10;AAAAIQC2gziS/gAAAOEBAAATAAAAAAAAAAAAAAAAAAAAAABbQ29udGVudF9UeXBlc10ueG1sUEsB&#10;Ai0AFAAGAAgAAAAhADj9If/WAAAAlAEAAAsAAAAAAAAAAAAAAAAALwEAAF9yZWxzLy5yZWxzUEsB&#10;Ai0AFAAGAAgAAAAhAAHvipYgAgAAIwQAAA4AAAAAAAAAAAAAAAAALgIAAGRycy9lMm9Eb2MueG1s&#10;UEsBAi0AFAAGAAgAAAAhAMzga+nfAAAACwEAAA8AAAAAAAAAAAAAAAAAegQAAGRycy9kb3ducmV2&#10;LnhtbFBLBQYAAAAABAAEAPMAAACGBQAAAAA=&#10;" stroked="f">
                <v:textbox>
                  <w:txbxContent>
                    <w:p w14:paraId="2A2B6F2D" w14:textId="77777777" w:rsidR="00821B14" w:rsidRPr="003427AA" w:rsidRDefault="00821B14" w:rsidP="00413F1D">
                      <w:pPr>
                        <w:rPr>
                          <w:b/>
                          <w:color w:val="00B0F0"/>
                          <w:sz w:val="24"/>
                        </w:rPr>
                      </w:pPr>
                      <w:r w:rsidRPr="003427AA">
                        <w:rPr>
                          <w:b/>
                          <w:color w:val="00B0F0"/>
                          <w:sz w:val="24"/>
                        </w:rPr>
                        <w:t xml:space="preserve">How 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>do we put together the Newcastle</w:t>
                      </w:r>
                      <w:r w:rsidRPr="003427AA">
                        <w:rPr>
                          <w:b/>
                          <w:color w:val="00B0F0"/>
                          <w:sz w:val="24"/>
                        </w:rPr>
                        <w:t xml:space="preserve"> Safeguarding Adults Board Strategic Plan?</w:t>
                      </w:r>
                    </w:p>
                    <w:p w14:paraId="5F54E8DD" w14:textId="77777777" w:rsidR="00821B14" w:rsidRDefault="00821B14" w:rsidP="00413F1D">
                      <w:pPr>
                        <w:rPr>
                          <w:sz w:val="24"/>
                        </w:rPr>
                      </w:pPr>
                      <w:r w:rsidRPr="003427AA">
                        <w:rPr>
                          <w:sz w:val="24"/>
                        </w:rPr>
                        <w:t>Information is gathered by engaging with communities and examining a range of data, including previous safeguarding adult’s information to identify the important an</w:t>
                      </w:r>
                      <w:r>
                        <w:rPr>
                          <w:sz w:val="24"/>
                        </w:rPr>
                        <w:t>d concerning issues in Newcastle</w:t>
                      </w:r>
                      <w:r w:rsidRPr="003427AA">
                        <w:rPr>
                          <w:sz w:val="24"/>
                        </w:rPr>
                        <w:t xml:space="preserve">.  </w:t>
                      </w:r>
                      <w:r>
                        <w:rPr>
                          <w:sz w:val="24"/>
                        </w:rPr>
                        <w:t>The NSAB has previously identified 6</w:t>
                      </w:r>
                      <w:r w:rsidRPr="003427AA">
                        <w:rPr>
                          <w:sz w:val="24"/>
                        </w:rPr>
                        <w:t xml:space="preserve"> main areas of focus;</w:t>
                      </w:r>
                    </w:p>
                    <w:p w14:paraId="5776461E" w14:textId="77777777" w:rsidR="00BD052A" w:rsidRDefault="00821B14" w:rsidP="00BD052A">
                      <w:pPr>
                        <w:rPr>
                          <w:sz w:val="24"/>
                        </w:rPr>
                      </w:pPr>
                      <w:r w:rsidRPr="00821B14">
                        <w:rPr>
                          <w:b/>
                          <w:color w:val="00B0F0"/>
                          <w:sz w:val="24"/>
                        </w:rPr>
                        <w:t>Empowe</w:t>
                      </w:r>
                      <w:bookmarkStart w:id="1" w:name="_GoBack"/>
                      <w:r w:rsidRPr="00821B14">
                        <w:rPr>
                          <w:b/>
                          <w:color w:val="00B0F0"/>
                          <w:sz w:val="24"/>
                        </w:rPr>
                        <w:t>rment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821B14">
                        <w:rPr>
                          <w:sz w:val="24"/>
                        </w:rPr>
                        <w:t>Individuals will be asked what they want the outcomes from the safeguarding process to be and these outcomes will directly inform what happens wherever possible.</w:t>
                      </w:r>
                    </w:p>
                    <w:p w14:paraId="6F6CD2F3" w14:textId="77777777" w:rsidR="00BD052A" w:rsidRPr="00BD052A" w:rsidRDefault="00821B14" w:rsidP="00BD052A">
                      <w:pPr>
                        <w:rPr>
                          <w:sz w:val="24"/>
                        </w:rPr>
                      </w:pPr>
                      <w:r w:rsidRPr="00821B14">
                        <w:rPr>
                          <w:b/>
                          <w:color w:val="00B0F0"/>
                          <w:sz w:val="24"/>
                        </w:rPr>
                        <w:t>Protection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 xml:space="preserve"> - </w:t>
                      </w:r>
                      <w:r w:rsidRPr="00821B14">
                        <w:rPr>
                          <w:rFonts w:cs="Arial"/>
                          <w:sz w:val="24"/>
                          <w:szCs w:val="24"/>
                        </w:rPr>
                        <w:t>Individuals will get help and suppo</w:t>
                      </w:r>
                      <w:r w:rsidR="00BD052A">
                        <w:rPr>
                          <w:rFonts w:cs="Arial"/>
                          <w:sz w:val="24"/>
                          <w:szCs w:val="24"/>
                        </w:rPr>
                        <w:t>rt to report abuse and neglect.</w:t>
                      </w:r>
                    </w:p>
                    <w:p w14:paraId="3CE59D41" w14:textId="77777777" w:rsidR="00BD052A" w:rsidRPr="00BD052A" w:rsidRDefault="00821B14" w:rsidP="00BD052A">
                      <w:pPr>
                        <w:rPr>
                          <w:sz w:val="24"/>
                        </w:rPr>
                      </w:pPr>
                      <w:r w:rsidRPr="00821B14">
                        <w:rPr>
                          <w:b/>
                          <w:color w:val="00B0F0"/>
                          <w:sz w:val="24"/>
                        </w:rPr>
                        <w:t>Proportionality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 xml:space="preserve"> - </w:t>
                      </w:r>
                      <w:r w:rsidRPr="00821B14">
                        <w:rPr>
                          <w:rFonts w:cs="Arial"/>
                          <w:sz w:val="24"/>
                          <w:szCs w:val="24"/>
                        </w:rPr>
                        <w:t>Individuals will be confident that professionals will work for their best interests and that professionals will only get involved as much as needed.</w:t>
                      </w:r>
                    </w:p>
                    <w:p w14:paraId="4FCE8C85" w14:textId="77777777" w:rsidR="00BD052A" w:rsidRDefault="00821B14" w:rsidP="00BD052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21B14">
                        <w:rPr>
                          <w:rFonts w:cs="Arial"/>
                          <w:b/>
                          <w:color w:val="00B0F0"/>
                          <w:sz w:val="24"/>
                          <w:szCs w:val="24"/>
                        </w:rPr>
                        <w:t>Prevention</w:t>
                      </w:r>
                      <w:r w:rsidRPr="00821B14">
                        <w:rPr>
                          <w:rFonts w:cs="Arial"/>
                          <w:sz w:val="24"/>
                          <w:szCs w:val="24"/>
                        </w:rPr>
                        <w:t xml:space="preserve"> - Individuals will receive clear information about what abuse and neglect is, how to recognise the signs and what they </w:t>
                      </w:r>
                      <w:r w:rsidR="00BD052A">
                        <w:rPr>
                          <w:rFonts w:cs="Arial"/>
                          <w:sz w:val="24"/>
                          <w:szCs w:val="24"/>
                        </w:rPr>
                        <w:t>can do to seek help and support</w:t>
                      </w:r>
                    </w:p>
                    <w:p w14:paraId="41F1B637" w14:textId="77777777" w:rsidR="00BD052A" w:rsidRDefault="00BD052A" w:rsidP="00BD052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70E82508" w14:textId="77777777" w:rsidR="00821B14" w:rsidRDefault="00821B14" w:rsidP="00BD052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</w:pPr>
                      <w:r w:rsidRPr="00821B14">
                        <w:rPr>
                          <w:b/>
                          <w:color w:val="00B0F0"/>
                          <w:sz w:val="24"/>
                        </w:rPr>
                        <w:t>Partnership</w:t>
                      </w:r>
                      <w:r>
                        <w:rPr>
                          <w:b/>
                          <w:color w:val="00B0F0"/>
                          <w:sz w:val="24"/>
                        </w:rPr>
                        <w:t xml:space="preserve"> </w:t>
                      </w:r>
                      <w:r w:rsidRPr="00821B14">
                        <w:rPr>
                          <w:sz w:val="24"/>
                        </w:rPr>
                        <w:t>-</w:t>
                      </w:r>
                      <w:r w:rsidRPr="00821B14">
                        <w:rPr>
                          <w:color w:val="00B0F0"/>
                          <w:sz w:val="24"/>
                        </w:rPr>
                        <w:t xml:space="preserve"> </w:t>
                      </w:r>
                      <w:r w:rsidRPr="00821B14">
                        <w:rPr>
                          <w:rFonts w:ascii="Calibri" w:hAnsi="Calibri" w:cs="Arial"/>
                          <w:sz w:val="24"/>
                          <w:szCs w:val="24"/>
                        </w:rPr>
                        <w:t>Individuals will be confident that professionals will work together to get the best outcomes for them.</w:t>
                      </w:r>
                      <w:r w:rsidRPr="00821B14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E1A7EF" w14:textId="77777777" w:rsidR="00BD052A" w:rsidRDefault="00BD052A" w:rsidP="00BD052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2FF43166" w14:textId="77777777" w:rsidR="00BD052A" w:rsidRDefault="00821B14" w:rsidP="00237F1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00B0F0"/>
                          <w:sz w:val="18"/>
                        </w:rPr>
                      </w:pPr>
                      <w:r w:rsidRPr="00821B14">
                        <w:rPr>
                          <w:rFonts w:cs="Arial"/>
                          <w:b/>
                          <w:color w:val="00B0F0"/>
                          <w:sz w:val="24"/>
                          <w:szCs w:val="24"/>
                        </w:rPr>
                        <w:t>Accountability</w:t>
                      </w:r>
                      <w:r>
                        <w:rPr>
                          <w:rFonts w:cs="Arial"/>
                          <w:b/>
                          <w:color w:val="00B0F0"/>
                          <w:sz w:val="24"/>
                          <w:szCs w:val="24"/>
                        </w:rPr>
                        <w:t xml:space="preserve"> - </w:t>
                      </w:r>
                      <w:r w:rsidRPr="00821B14">
                        <w:rPr>
                          <w:rFonts w:cs="Arial"/>
                          <w:sz w:val="24"/>
                          <w:szCs w:val="24"/>
                        </w:rPr>
                        <w:t>Individuals will receive timely help they need from the person or agency best placed to provide it.</w:t>
                      </w:r>
                    </w:p>
                    <w:p w14:paraId="4617EB06" w14:textId="77777777" w:rsidR="00BD052A" w:rsidRDefault="00821B14" w:rsidP="00BD052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00B0F0"/>
                          <w:sz w:val="18"/>
                        </w:rPr>
                      </w:pPr>
                      <w:r w:rsidRPr="003427AA">
                        <w:rPr>
                          <w:b/>
                          <w:color w:val="00B0F0"/>
                          <w:sz w:val="24"/>
                        </w:rPr>
                        <w:t>How can you help us?</w:t>
                      </w:r>
                      <w:r w:rsidR="00BD052A">
                        <w:rPr>
                          <w:b/>
                          <w:color w:val="00B0F0"/>
                          <w:sz w:val="18"/>
                        </w:rPr>
                        <w:t xml:space="preserve"> </w:t>
                      </w:r>
                      <w:r w:rsidRPr="003427AA">
                        <w:rPr>
                          <w:sz w:val="24"/>
                        </w:rPr>
                        <w:t xml:space="preserve">Every year we are required to refresh this strategy and it is important for us to know what your views are so we can include them in our </w:t>
                      </w:r>
                      <w:proofErr w:type="gramStart"/>
                      <w:r w:rsidRPr="003427AA">
                        <w:rPr>
                          <w:sz w:val="24"/>
                        </w:rPr>
                        <w:t>future plans</w:t>
                      </w:r>
                      <w:proofErr w:type="gramEnd"/>
                      <w:r w:rsidRPr="003427AA">
                        <w:rPr>
                          <w:sz w:val="24"/>
                        </w:rPr>
                        <w:t>.  We are therefore interested in hearing your views</w:t>
                      </w:r>
                      <w:r>
                        <w:rPr>
                          <w:sz w:val="24"/>
                        </w:rPr>
                        <w:t xml:space="preserve"> about keeping safe in Newcastle</w:t>
                      </w:r>
                      <w:r w:rsidR="00BD052A">
                        <w:rPr>
                          <w:sz w:val="24"/>
                        </w:rPr>
                        <w:t>.</w:t>
                      </w:r>
                    </w:p>
                    <w:p w14:paraId="1EA01E46" w14:textId="77777777" w:rsidR="00821B14" w:rsidRPr="00BD052A" w:rsidRDefault="00821B14" w:rsidP="00BD052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00B0F0"/>
                          <w:sz w:val="18"/>
                        </w:rPr>
                      </w:pPr>
                      <w:r w:rsidRPr="003427AA">
                        <w:rPr>
                          <w:b/>
                          <w:color w:val="00B0F0"/>
                          <w:sz w:val="24"/>
                        </w:rPr>
                        <w:t>Thank you for your contribution</w:t>
                      </w:r>
                    </w:p>
                    <w:p w14:paraId="7FB615C7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076E75E6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33AD9CBF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26631AF6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430E2576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10BFEE65" w14:textId="77777777" w:rsidR="00821B14" w:rsidRDefault="00821B14" w:rsidP="00413F1D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2E2959F5" w14:textId="77777777" w:rsidR="00821B14" w:rsidRDefault="00821B14" w:rsidP="00413F1D"/>
                    <w:bookmarkEnd w:id="1"/>
                    <w:p w14:paraId="036CC780" w14:textId="77777777" w:rsidR="00821B14" w:rsidRDefault="00821B14" w:rsidP="00413F1D"/>
                  </w:txbxContent>
                </v:textbox>
              </v:shape>
            </w:pict>
          </mc:Fallback>
        </mc:AlternateContent>
      </w:r>
      <w:r w:rsidR="008F2DA0" w:rsidRPr="00413F1D">
        <w:rPr>
          <w:bCs/>
          <w:sz w:val="28"/>
          <w:szCs w:val="28"/>
        </w:rPr>
        <w:t xml:space="preserve">We would really like your views </w:t>
      </w:r>
    </w:p>
    <w:p w14:paraId="14E26DB6" w14:textId="77777777" w:rsidR="00413F1D" w:rsidRDefault="00413F1D"/>
    <w:p w14:paraId="4D97907F" w14:textId="77777777" w:rsidR="00413F1D" w:rsidRPr="00413F1D" w:rsidRDefault="00413F1D" w:rsidP="00413F1D"/>
    <w:p w14:paraId="4A8F2683" w14:textId="77777777" w:rsidR="00413F1D" w:rsidRPr="00413F1D" w:rsidRDefault="00413F1D" w:rsidP="00413F1D"/>
    <w:p w14:paraId="70C54947" w14:textId="77777777" w:rsidR="00413F1D" w:rsidRPr="00413F1D" w:rsidRDefault="00413F1D" w:rsidP="00413F1D"/>
    <w:p w14:paraId="5B9912E4" w14:textId="77777777" w:rsidR="00413F1D" w:rsidRPr="00413F1D" w:rsidRDefault="00413F1D" w:rsidP="00413F1D"/>
    <w:p w14:paraId="1A769676" w14:textId="77777777" w:rsidR="00413F1D" w:rsidRPr="00413F1D" w:rsidRDefault="00413F1D" w:rsidP="00413F1D"/>
    <w:p w14:paraId="5276FA58" w14:textId="77777777" w:rsidR="00413F1D" w:rsidRPr="00413F1D" w:rsidRDefault="00413F1D" w:rsidP="00413F1D"/>
    <w:p w14:paraId="396ED4C4" w14:textId="77777777" w:rsidR="00413F1D" w:rsidRDefault="00C97DD4" w:rsidP="00413F1D">
      <w:r>
        <w:rPr>
          <w:noProof/>
          <w:lang w:eastAsia="en-GB"/>
        </w:rPr>
        <w:drawing>
          <wp:inline distT="0" distB="0" distL="0" distR="0" wp14:anchorId="0CDC786D" wp14:editId="0104A593">
            <wp:extent cx="2115185" cy="1420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53206" w14:textId="77777777" w:rsidR="00237F18" w:rsidRDefault="00237F18" w:rsidP="00413F1D"/>
    <w:p w14:paraId="52BD13AE" w14:textId="77777777" w:rsidR="00237F18" w:rsidRDefault="00237F18" w:rsidP="00413F1D"/>
    <w:p w14:paraId="3AA8CBA9" w14:textId="77777777" w:rsidR="00237F18" w:rsidRDefault="00237F18" w:rsidP="00413F1D"/>
    <w:p w14:paraId="7899D6E0" w14:textId="77777777" w:rsidR="00237F18" w:rsidRDefault="00237F18" w:rsidP="00413F1D"/>
    <w:p w14:paraId="40D55054" w14:textId="77777777" w:rsidR="00237F18" w:rsidRDefault="00237F18" w:rsidP="00413F1D"/>
    <w:p w14:paraId="52777138" w14:textId="77777777" w:rsidR="00237F18" w:rsidRDefault="00237F18" w:rsidP="00413F1D"/>
    <w:p w14:paraId="4B3F4EDB" w14:textId="77777777" w:rsidR="00237F18" w:rsidRDefault="00237F18" w:rsidP="00413F1D"/>
    <w:p w14:paraId="56C0F568" w14:textId="77777777" w:rsidR="00237F18" w:rsidRDefault="00237F18" w:rsidP="00413F1D"/>
    <w:p w14:paraId="43938C6B" w14:textId="77777777" w:rsidR="00237F18" w:rsidRDefault="00237F18" w:rsidP="00413F1D"/>
    <w:p w14:paraId="0E7EC575" w14:textId="77777777" w:rsidR="00237F18" w:rsidRDefault="00237F18" w:rsidP="00413F1D"/>
    <w:p w14:paraId="3069D227" w14:textId="77777777" w:rsidR="00237F18" w:rsidRDefault="00237F18" w:rsidP="00413F1D"/>
    <w:p w14:paraId="66AFE1EE" w14:textId="77777777" w:rsidR="00237F18" w:rsidRDefault="00237F18" w:rsidP="00413F1D"/>
    <w:p w14:paraId="047B5768" w14:textId="39ABA834" w:rsidR="00086C84" w:rsidRDefault="00086C84" w:rsidP="00413F1D"/>
    <w:p w14:paraId="0AD4F27F" w14:textId="77777777" w:rsidR="00237F18" w:rsidRDefault="00237F18" w:rsidP="00413F1D"/>
    <w:p w14:paraId="2667B114" w14:textId="4C9C6E28" w:rsidR="00237F18" w:rsidRDefault="00237F18" w:rsidP="00413F1D"/>
    <w:p w14:paraId="730115EB" w14:textId="09609EF2" w:rsidR="00237F18" w:rsidRDefault="00C07A0A" w:rsidP="00413F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09FD1" wp14:editId="5ABE6B66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810375" cy="3956050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95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0D16" w14:textId="77777777" w:rsidR="00821B14" w:rsidRPr="003427AA" w:rsidRDefault="00821B1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27AA">
                              <w:rPr>
                                <w:b/>
                                <w:sz w:val="24"/>
                              </w:rPr>
                              <w:t>What are the top thre</w:t>
                            </w:r>
                            <w:r w:rsidR="002C1120">
                              <w:rPr>
                                <w:b/>
                                <w:sz w:val="24"/>
                              </w:rPr>
                              <w:t>e priorities you think Newcastle</w:t>
                            </w:r>
                            <w:r w:rsidRPr="003427AA">
                              <w:rPr>
                                <w:b/>
                                <w:sz w:val="24"/>
                              </w:rPr>
                              <w:t xml:space="preserve"> Safeguarding Adults Board should be concentrating on next year?</w:t>
                            </w:r>
                          </w:p>
                          <w:p w14:paraId="3729D458" w14:textId="77777777" w:rsidR="00821B14" w:rsidRDefault="00821B14"/>
                          <w:p w14:paraId="5AC3F528" w14:textId="77777777" w:rsidR="00821B14" w:rsidRDefault="00821B14"/>
                          <w:p w14:paraId="2AA0DA6C" w14:textId="77777777" w:rsidR="00821B14" w:rsidRDefault="00821B14"/>
                          <w:p w14:paraId="77E8215F" w14:textId="77777777" w:rsidR="00821B14" w:rsidRDefault="00821B14"/>
                          <w:p w14:paraId="1F5525EF" w14:textId="77777777" w:rsidR="00821B14" w:rsidRDefault="00821B14"/>
                          <w:p w14:paraId="209D155F" w14:textId="77777777" w:rsidR="00821B14" w:rsidRDefault="00821B14"/>
                          <w:p w14:paraId="4549A54B" w14:textId="77777777" w:rsidR="00821B14" w:rsidRDefault="00821B14"/>
                          <w:p w14:paraId="35570889" w14:textId="77777777" w:rsidR="00821B14" w:rsidRDefault="00821B14"/>
                          <w:p w14:paraId="66EF44E3" w14:textId="77777777" w:rsidR="00821B14" w:rsidRDefault="00821B14"/>
                          <w:p w14:paraId="04329F7F" w14:textId="77777777" w:rsidR="00821B14" w:rsidRDefault="00821B14"/>
                          <w:p w14:paraId="251D7540" w14:textId="77777777" w:rsidR="00821B14" w:rsidRDefault="00821B14"/>
                          <w:p w14:paraId="7627CEDF" w14:textId="77777777" w:rsidR="00821B14" w:rsidRDefault="00821B14"/>
                          <w:p w14:paraId="70382ACF" w14:textId="77777777" w:rsidR="00821B14" w:rsidRDefault="00821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9FD1" id="_x0000_s1028" type="#_x0000_t202" style="position:absolute;margin-left:0;margin-top:4.6pt;width:536.25pt;height:311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AgJwIAAEwEAAAOAAAAZHJzL2Uyb0RvYy54bWysVNtu2zAMfR+wfxD0vthJ4zQx4hRdugwD&#10;ugvQ7gNkWY6FSaImKbG7rx8lp1nQbS/D/CCIInVEnkN6fTNoRY7CeQmmotNJTokwHBpp9hX9+rh7&#10;s6TEB2YapsCIij4JT282r1+te1uKGXSgGuEIghhf9raiXQi2zDLPO6GZn4AVBp0tOM0Cmm6fNY71&#10;iK5VNsvzRdaDa6wDLrzH07vRSTcJv20FD5/b1otAVEUxt5BWl9Y6rtlmzcq9Y7aT/JQG+4csNJMG&#10;Hz1D3bHAyMHJ36C05A48tGHCQWfQtpKLVANWM81fVPPQMStSLUiOt2ea/P+D5Z+OXxyRTUUXlBim&#10;UaJHMQTyFgYyi+z01pcY9GAxLAx4jCqnSr29B/7NEwPbjpm9uHUO+k6wBrObxpvZxdURx0eQuv8I&#10;DT7DDgES0NA6HalDMgiio0pPZ2ViKhwPF8tpfnVdUMLRd7UqFnmRtMtY+XzdOh/eC9AkbirqUPoE&#10;z473PsR0WPkcEl/zoGSzk0olw+3rrXLkyLBNdulLFbwIU4b0FV0Vs2Jk4K8Qefr+BKFlwH5XUld0&#10;eQ5iZeTtnWlSNwYm1bjHlJU5ERm5G1kMQz0kxc761NA8IbMOxvbGccRNB+4HJT22dkX99wNzghL1&#10;waA6q+l8HmchGfPieoaGu/TUlx5mOEJVNFAybrchzU/kzcAtqtjKxG+Ue8zklDK2bKL9NF5xJi7t&#10;FPXrJ7D5CQAA//8DAFBLAwQUAAYACAAAACEAyPrB3t0AAAAHAQAADwAAAGRycy9kb3ducmV2Lnht&#10;bEyPwU7DMBBE70j8g7VIXBB1cCFtQzYVQgLBDQqCqxtvkwh7HWI3DX+Pe4LjaEYzb8r15KwYaQid&#10;Z4SrWQaCuPam4wbh/e3hcgkiRM1GW8+E8EMB1tXpSakL4w/8SuMmNiKVcCg0QhtjX0gZ6pacDjPf&#10;Eydv5wenY5JDI82gD6ncWamyLJdOd5wWWt3TfUv112bvEJbXT+NneJ6/fNT5zq7ixWJ8/B4Qz8+m&#10;u1sQkab4F4YjfkKHKjFt/Z5NEBYhHYkIKwXiaGYLdQNii5DPlQJZlfI/f/ULAAD//wMAUEsBAi0A&#10;FAAGAAgAAAAhALaDOJL+AAAA4QEAABMAAAAAAAAAAAAAAAAAAAAAAFtDb250ZW50X1R5cGVzXS54&#10;bWxQSwECLQAUAAYACAAAACEAOP0h/9YAAACUAQAACwAAAAAAAAAAAAAAAAAvAQAAX3JlbHMvLnJl&#10;bHNQSwECLQAUAAYACAAAACEAYDAgICcCAABMBAAADgAAAAAAAAAAAAAAAAAuAgAAZHJzL2Uyb0Rv&#10;Yy54bWxQSwECLQAUAAYACAAAACEAyPrB3t0AAAAHAQAADwAAAAAAAAAAAAAAAACBBAAAZHJzL2Rv&#10;d25yZXYueG1sUEsFBgAAAAAEAAQA8wAAAIsFAAAAAA==&#10;">
                <v:textbox>
                  <w:txbxContent>
                    <w:p w14:paraId="32530D16" w14:textId="77777777" w:rsidR="00821B14" w:rsidRPr="003427AA" w:rsidRDefault="00821B14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3427AA">
                        <w:rPr>
                          <w:b/>
                          <w:sz w:val="24"/>
                        </w:rPr>
                        <w:t>What are the top thre</w:t>
                      </w:r>
                      <w:r w:rsidR="002C1120">
                        <w:rPr>
                          <w:b/>
                          <w:sz w:val="24"/>
                        </w:rPr>
                        <w:t>e priorities you think Newcastle</w:t>
                      </w:r>
                      <w:r w:rsidRPr="003427AA">
                        <w:rPr>
                          <w:b/>
                          <w:sz w:val="24"/>
                        </w:rPr>
                        <w:t xml:space="preserve"> Safeguarding Adults Board should be concentrating on next year?</w:t>
                      </w:r>
                    </w:p>
                    <w:p w14:paraId="3729D458" w14:textId="77777777" w:rsidR="00821B14" w:rsidRDefault="00821B14"/>
                    <w:p w14:paraId="5AC3F528" w14:textId="77777777" w:rsidR="00821B14" w:rsidRDefault="00821B14"/>
                    <w:p w14:paraId="2AA0DA6C" w14:textId="77777777" w:rsidR="00821B14" w:rsidRDefault="00821B14"/>
                    <w:p w14:paraId="77E8215F" w14:textId="77777777" w:rsidR="00821B14" w:rsidRDefault="00821B14"/>
                    <w:p w14:paraId="1F5525EF" w14:textId="77777777" w:rsidR="00821B14" w:rsidRDefault="00821B14"/>
                    <w:p w14:paraId="209D155F" w14:textId="77777777" w:rsidR="00821B14" w:rsidRDefault="00821B14"/>
                    <w:p w14:paraId="4549A54B" w14:textId="77777777" w:rsidR="00821B14" w:rsidRDefault="00821B14"/>
                    <w:p w14:paraId="35570889" w14:textId="77777777" w:rsidR="00821B14" w:rsidRDefault="00821B14"/>
                    <w:p w14:paraId="66EF44E3" w14:textId="77777777" w:rsidR="00821B14" w:rsidRDefault="00821B14"/>
                    <w:p w14:paraId="04329F7F" w14:textId="77777777" w:rsidR="00821B14" w:rsidRDefault="00821B14"/>
                    <w:p w14:paraId="251D7540" w14:textId="77777777" w:rsidR="00821B14" w:rsidRDefault="00821B14"/>
                    <w:p w14:paraId="7627CEDF" w14:textId="77777777" w:rsidR="00821B14" w:rsidRDefault="00821B14"/>
                    <w:bookmarkEnd w:id="1"/>
                    <w:p w14:paraId="70382ACF" w14:textId="77777777" w:rsidR="00821B14" w:rsidRDefault="00821B14"/>
                  </w:txbxContent>
                </v:textbox>
                <w10:wrap anchorx="margin"/>
              </v:shape>
            </w:pict>
          </mc:Fallback>
        </mc:AlternateContent>
      </w:r>
    </w:p>
    <w:p w14:paraId="0BB2C76B" w14:textId="77777777" w:rsidR="00237F18" w:rsidRDefault="00237F18" w:rsidP="00413F1D"/>
    <w:p w14:paraId="64990ED6" w14:textId="77777777" w:rsidR="00237F18" w:rsidRDefault="00237F18" w:rsidP="00413F1D"/>
    <w:p w14:paraId="5EDB2612" w14:textId="77777777" w:rsidR="00237F18" w:rsidRDefault="00237F18" w:rsidP="00413F1D"/>
    <w:p w14:paraId="185063D2" w14:textId="77777777" w:rsidR="00237F18" w:rsidRDefault="00237F18" w:rsidP="00413F1D"/>
    <w:p w14:paraId="5F123C9D" w14:textId="77777777" w:rsidR="00237F18" w:rsidRDefault="00237F18" w:rsidP="00413F1D"/>
    <w:p w14:paraId="59AC3E42" w14:textId="77777777" w:rsidR="00237F18" w:rsidRDefault="00237F18" w:rsidP="00413F1D"/>
    <w:p w14:paraId="3FDD410B" w14:textId="77777777" w:rsidR="00A918C5" w:rsidRDefault="00A918C5" w:rsidP="00413F1D"/>
    <w:p w14:paraId="26151F62" w14:textId="77777777" w:rsidR="00A918C5" w:rsidRPr="00A918C5" w:rsidRDefault="00A918C5" w:rsidP="00A918C5"/>
    <w:p w14:paraId="1361CB05" w14:textId="77777777" w:rsidR="00A918C5" w:rsidRPr="00A918C5" w:rsidRDefault="00A918C5" w:rsidP="00A918C5"/>
    <w:p w14:paraId="29B63F2E" w14:textId="77777777" w:rsidR="00A918C5" w:rsidRPr="00A918C5" w:rsidRDefault="00A918C5" w:rsidP="00A918C5"/>
    <w:p w14:paraId="4FA2A2AC" w14:textId="77777777" w:rsidR="00A918C5" w:rsidRPr="00A918C5" w:rsidRDefault="00A918C5" w:rsidP="00A918C5"/>
    <w:p w14:paraId="2D478DF5" w14:textId="77777777" w:rsidR="00A918C5" w:rsidRPr="00A918C5" w:rsidRDefault="00FB7D26" w:rsidP="00A918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710A3" wp14:editId="55362A89">
                <wp:simplePos x="0" y="0"/>
                <wp:positionH relativeFrom="column">
                  <wp:posOffset>-114300</wp:posOffset>
                </wp:positionH>
                <wp:positionV relativeFrom="paragraph">
                  <wp:posOffset>263525</wp:posOffset>
                </wp:positionV>
                <wp:extent cx="6810375" cy="28384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AED2" w14:textId="77777777" w:rsidR="00821B14" w:rsidRPr="003427AA" w:rsidRDefault="00821B14" w:rsidP="00AB06F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427AA">
                              <w:rPr>
                                <w:b/>
                                <w:sz w:val="24"/>
                              </w:rPr>
                              <w:t>Is there anything else you would like to tell us about keep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ing adults at risk safe in Newcastle</w:t>
                            </w:r>
                            <w:r w:rsidRPr="003427AA">
                              <w:rPr>
                                <w:b/>
                                <w:sz w:val="24"/>
                              </w:rPr>
                              <w:t>?</w:t>
                            </w:r>
                          </w:p>
                          <w:p w14:paraId="746FACEA" w14:textId="77777777" w:rsidR="00821B14" w:rsidRDefault="00821B14" w:rsidP="00AB06F0"/>
                          <w:p w14:paraId="7B498C28" w14:textId="77777777" w:rsidR="00821B14" w:rsidRDefault="00821B14" w:rsidP="00AB06F0"/>
                          <w:p w14:paraId="4F92E42D" w14:textId="77777777" w:rsidR="00821B14" w:rsidRDefault="00821B14" w:rsidP="00AB06F0"/>
                          <w:p w14:paraId="51485FBF" w14:textId="77777777" w:rsidR="00821B14" w:rsidRDefault="00821B14" w:rsidP="00AB06F0"/>
                          <w:p w14:paraId="608E1493" w14:textId="77777777" w:rsidR="00821B14" w:rsidRDefault="00821B14" w:rsidP="00AB06F0"/>
                          <w:p w14:paraId="45B844B6" w14:textId="77777777" w:rsidR="00821B14" w:rsidRDefault="00821B14" w:rsidP="00AB06F0"/>
                          <w:p w14:paraId="4930D6E1" w14:textId="77777777" w:rsidR="00821B14" w:rsidRDefault="00821B14" w:rsidP="00AB06F0"/>
                          <w:p w14:paraId="71B04AA1" w14:textId="77777777" w:rsidR="00821B14" w:rsidRPr="00FB7D26" w:rsidRDefault="00821B14" w:rsidP="00FB7D2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132BFAFA" w14:textId="77777777" w:rsidR="00821B14" w:rsidRPr="00FB7D26" w:rsidRDefault="00821B14" w:rsidP="00FB7D2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FB7D26">
                              <w:rPr>
                                <w:b/>
                                <w:color w:val="C00000"/>
                              </w:rPr>
                              <w:t>Thank you for your time, we value your contribution</w:t>
                            </w:r>
                          </w:p>
                          <w:p w14:paraId="1947FF4C" w14:textId="77777777" w:rsidR="00821B14" w:rsidRDefault="00821B14" w:rsidP="00AB06F0"/>
                          <w:p w14:paraId="7A19BC1B" w14:textId="77777777" w:rsidR="00821B14" w:rsidRDefault="00821B14" w:rsidP="00AB06F0"/>
                          <w:p w14:paraId="48524C2C" w14:textId="77777777" w:rsidR="00821B14" w:rsidRDefault="00821B14" w:rsidP="00AB06F0"/>
                          <w:p w14:paraId="18411146" w14:textId="77777777" w:rsidR="00821B14" w:rsidRDefault="00821B14" w:rsidP="00AB06F0"/>
                          <w:p w14:paraId="13406361" w14:textId="77777777" w:rsidR="00821B14" w:rsidRDefault="00821B14" w:rsidP="00AB06F0"/>
                          <w:p w14:paraId="28313584" w14:textId="77777777" w:rsidR="00821B14" w:rsidRDefault="00821B14" w:rsidP="00AB06F0"/>
                          <w:p w14:paraId="02DEC20D" w14:textId="77777777" w:rsidR="00821B14" w:rsidRDefault="00821B14" w:rsidP="00AB06F0"/>
                          <w:p w14:paraId="36C72FEF" w14:textId="77777777" w:rsidR="00821B14" w:rsidRPr="00A918C5" w:rsidRDefault="00821B14" w:rsidP="00A918C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A918C5">
                              <w:rPr>
                                <w:b/>
                                <w:color w:val="C00000"/>
                              </w:rPr>
                              <w:t xml:space="preserve">Thank you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again </w:t>
                            </w:r>
                            <w:r w:rsidRPr="00A918C5">
                              <w:rPr>
                                <w:b/>
                                <w:color w:val="C00000"/>
                              </w:rPr>
                              <w:t>or you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r</w:t>
                            </w:r>
                            <w:r w:rsidRPr="00A918C5">
                              <w:rPr>
                                <w:b/>
                                <w:color w:val="C00000"/>
                              </w:rPr>
                              <w:t xml:space="preserve"> contribution</w:t>
                            </w:r>
                          </w:p>
                          <w:p w14:paraId="1286BB0C" w14:textId="77777777" w:rsidR="00821B14" w:rsidRDefault="00821B14" w:rsidP="00AB06F0"/>
                          <w:p w14:paraId="55C26FF5" w14:textId="77777777" w:rsidR="00821B14" w:rsidRDefault="00821B14" w:rsidP="00AB06F0"/>
                          <w:p w14:paraId="1F4DF77A" w14:textId="77777777" w:rsidR="00821B14" w:rsidRDefault="00821B14" w:rsidP="00AB06F0"/>
                          <w:p w14:paraId="0D1BC543" w14:textId="77777777" w:rsidR="00821B14" w:rsidRDefault="00821B14" w:rsidP="00AB06F0"/>
                          <w:p w14:paraId="7D6B48D1" w14:textId="77777777" w:rsidR="00821B14" w:rsidRDefault="00821B14" w:rsidP="00AB06F0"/>
                          <w:p w14:paraId="17D583F2" w14:textId="77777777" w:rsidR="00821B14" w:rsidRDefault="00821B14" w:rsidP="00AB0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41AD" id="_x0000_s1030" type="#_x0000_t202" style="position:absolute;margin-left:-9pt;margin-top:20.75pt;width:536.25pt;height:2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iBKA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rNKTFM&#10;o0bPYgjkLQykiPT01pcY9WQxLgx4jKGpVG8fgX/zxMC6Y2Yr7p2DvhOswfSm8WZ2cXXE8RGk7j9C&#10;g8+wXYAENLROR+6QDYLoKNPhLE1MhePh9WKaX91gihx9xeJqMZsn8TJWnq5b58N7AZrETUUdap/g&#10;2f7Rh5gOK08h8TUPSjYbqVQy3LZeK0f2DPtkk75UwYswZUhf0dt5MR8Z+CtEnr4/QWgZsOGV1BVd&#10;nINYGXl7Z5rUjoFJNe4xZWWOREbuRhbDUA9JstlJnxqaAzLrYOxvnEfcdOB+UNJjb1fUf98xJyhR&#10;HwyqczudzeIwJGM2vynQcJee+tLDDEeoigZKxu06pAGKvBm4RxVbmfiNco+ZHFPGnk20H+crDsWl&#10;naJ+/QVWPwEAAP//AwBQSwMEFAAGAAgAAAAhAGuW9TPhAAAACwEAAA8AAABkcnMvZG93bnJldi54&#10;bWxMj8FOwzAQRO9I/IO1SFxQ6wSSYkKcCiGB4AYFwdWNt0mEvQ62m4a/xz3BbXdnNPumXs/WsAl9&#10;GBxJyJcZMKTW6YE6Ce9vDwsBLERFWhlHKOEHA6yb05NaVdod6BWnTexYCqFQKQl9jGPFeWh7tCos&#10;3YiUtJ3zVsW0+o5rrw4p3Bp+mWUrbtVA6UOvRrzvsf3a7K0EUTxNn+H56uWjXe3MTby4nh6/vZTn&#10;Z/PdLbCIc/wzwxE/oUOTmLZuTzowI2GRi9QlSijyEtjRkJVFmrbpIkQJvKn5/w7NLwAAAP//AwBQ&#10;SwECLQAUAAYACAAAACEAtoM4kv4AAADhAQAAEwAAAAAAAAAAAAAAAAAAAAAAW0NvbnRlbnRfVHlw&#10;ZXNdLnhtbFBLAQItABQABgAIAAAAIQA4/SH/1gAAAJQBAAALAAAAAAAAAAAAAAAAAC8BAABfcmVs&#10;cy8ucmVsc1BLAQItABQABgAIAAAAIQA9ojiBKAIAAE0EAAAOAAAAAAAAAAAAAAAAAC4CAABkcnMv&#10;ZTJvRG9jLnhtbFBLAQItABQABgAIAAAAIQBrlvUz4QAAAAsBAAAPAAAAAAAAAAAAAAAAAIIEAABk&#10;cnMvZG93bnJldi54bWxQSwUGAAAAAAQABADzAAAAkAUAAAAA&#10;">
                <v:textbox>
                  <w:txbxContent>
                    <w:p w:rsidR="00821B14" w:rsidRPr="003427AA" w:rsidRDefault="00821B14" w:rsidP="00AB06F0">
                      <w:pPr>
                        <w:rPr>
                          <w:b/>
                          <w:sz w:val="24"/>
                        </w:rPr>
                      </w:pPr>
                      <w:r w:rsidRPr="003427AA">
                        <w:rPr>
                          <w:b/>
                          <w:sz w:val="24"/>
                        </w:rPr>
                        <w:t>Is there anything else you would like to tell us about keep</w:t>
                      </w:r>
                      <w:r>
                        <w:rPr>
                          <w:b/>
                          <w:sz w:val="24"/>
                        </w:rPr>
                        <w:t>ing adults at risk safe in Newcastle</w:t>
                      </w:r>
                      <w:r w:rsidRPr="003427AA">
                        <w:rPr>
                          <w:b/>
                          <w:sz w:val="24"/>
                        </w:rPr>
                        <w:t>?</w:t>
                      </w:r>
                    </w:p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Pr="00FB7D26" w:rsidRDefault="00821B14" w:rsidP="00FB7D2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821B14" w:rsidRPr="00FB7D26" w:rsidRDefault="00821B14" w:rsidP="00FB7D2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FB7D26">
                        <w:rPr>
                          <w:b/>
                          <w:color w:val="C00000"/>
                        </w:rPr>
                        <w:t>Thank you for your time, we value your contribution</w:t>
                      </w:r>
                    </w:p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Pr="00A918C5" w:rsidRDefault="00821B14" w:rsidP="00A918C5">
                      <w:pPr>
                        <w:rPr>
                          <w:b/>
                          <w:color w:val="C00000"/>
                        </w:rPr>
                      </w:pPr>
                      <w:r w:rsidRPr="00A918C5">
                        <w:rPr>
                          <w:b/>
                          <w:color w:val="C00000"/>
                        </w:rPr>
                        <w:t xml:space="preserve">Thank you </w:t>
                      </w:r>
                      <w:r>
                        <w:rPr>
                          <w:b/>
                          <w:color w:val="C00000"/>
                        </w:rPr>
                        <w:t xml:space="preserve">again </w:t>
                      </w:r>
                      <w:r w:rsidRPr="00A918C5">
                        <w:rPr>
                          <w:b/>
                          <w:color w:val="C00000"/>
                        </w:rPr>
                        <w:t>or you</w:t>
                      </w:r>
                      <w:r>
                        <w:rPr>
                          <w:b/>
                          <w:color w:val="C00000"/>
                        </w:rPr>
                        <w:t>r</w:t>
                      </w:r>
                      <w:r w:rsidRPr="00A918C5">
                        <w:rPr>
                          <w:b/>
                          <w:color w:val="C00000"/>
                        </w:rPr>
                        <w:t xml:space="preserve"> contribution</w:t>
                      </w:r>
                    </w:p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  <w:p w:rsidR="00821B14" w:rsidRDefault="00821B14" w:rsidP="00AB06F0"/>
                  </w:txbxContent>
                </v:textbox>
              </v:shape>
            </w:pict>
          </mc:Fallback>
        </mc:AlternateContent>
      </w:r>
    </w:p>
    <w:p w14:paraId="2D1DB1F1" w14:textId="77777777" w:rsidR="00A918C5" w:rsidRPr="00A918C5" w:rsidRDefault="00A918C5" w:rsidP="00A918C5"/>
    <w:p w14:paraId="67403E65" w14:textId="77777777" w:rsidR="00A918C5" w:rsidRPr="00A918C5" w:rsidRDefault="00A918C5" w:rsidP="00A918C5"/>
    <w:p w14:paraId="26A68C59" w14:textId="77777777" w:rsidR="00A918C5" w:rsidRPr="00A918C5" w:rsidRDefault="00A918C5" w:rsidP="00A918C5"/>
    <w:p w14:paraId="5E62FC23" w14:textId="77777777" w:rsidR="00A918C5" w:rsidRPr="00A918C5" w:rsidRDefault="00A918C5" w:rsidP="00A918C5"/>
    <w:p w14:paraId="166FA156" w14:textId="77777777" w:rsidR="00A918C5" w:rsidRDefault="00A918C5" w:rsidP="00A918C5"/>
    <w:p w14:paraId="538D12D1" w14:textId="77777777" w:rsidR="00237F18" w:rsidRDefault="00237F18" w:rsidP="00A918C5">
      <w:pPr>
        <w:jc w:val="center"/>
      </w:pPr>
    </w:p>
    <w:p w14:paraId="6617CD11" w14:textId="77777777" w:rsidR="00A918C5" w:rsidRDefault="00A918C5" w:rsidP="00A918C5">
      <w:pPr>
        <w:jc w:val="center"/>
      </w:pPr>
    </w:p>
    <w:p w14:paraId="3A22E9A8" w14:textId="77777777" w:rsidR="00A918C5" w:rsidRPr="00A918C5" w:rsidRDefault="00A918C5" w:rsidP="00A918C5">
      <w:pPr>
        <w:jc w:val="center"/>
      </w:pPr>
    </w:p>
    <w:sectPr w:rsidR="00A918C5" w:rsidRPr="00A918C5" w:rsidSect="00FB7D2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D28E" w14:textId="77777777" w:rsidR="00224C24" w:rsidRDefault="00224C24" w:rsidP="00A918C5">
      <w:pPr>
        <w:spacing w:after="0" w:line="240" w:lineRule="auto"/>
      </w:pPr>
      <w:r>
        <w:separator/>
      </w:r>
    </w:p>
  </w:endnote>
  <w:endnote w:type="continuationSeparator" w:id="0">
    <w:p w14:paraId="0CF60B64" w14:textId="77777777" w:rsidR="00224C24" w:rsidRDefault="00224C24" w:rsidP="00A9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DEBE" w14:textId="77777777" w:rsidR="00224C24" w:rsidRDefault="00224C24" w:rsidP="00A918C5">
      <w:pPr>
        <w:spacing w:after="0" w:line="240" w:lineRule="auto"/>
      </w:pPr>
      <w:r>
        <w:separator/>
      </w:r>
    </w:p>
  </w:footnote>
  <w:footnote w:type="continuationSeparator" w:id="0">
    <w:p w14:paraId="5BE76646" w14:textId="77777777" w:rsidR="00224C24" w:rsidRDefault="00224C24" w:rsidP="00A9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5AA"/>
    <w:multiLevelType w:val="hybridMultilevel"/>
    <w:tmpl w:val="F1C2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D95"/>
    <w:multiLevelType w:val="hybridMultilevel"/>
    <w:tmpl w:val="C71E6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45F5"/>
    <w:multiLevelType w:val="hybridMultilevel"/>
    <w:tmpl w:val="0BF04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8F"/>
    <w:rsid w:val="00086C84"/>
    <w:rsid w:val="000C4C4C"/>
    <w:rsid w:val="000C5F7D"/>
    <w:rsid w:val="00104B79"/>
    <w:rsid w:val="001C6E1A"/>
    <w:rsid w:val="00224C24"/>
    <w:rsid w:val="00237F18"/>
    <w:rsid w:val="002437B8"/>
    <w:rsid w:val="002C1120"/>
    <w:rsid w:val="002C21CD"/>
    <w:rsid w:val="003427AA"/>
    <w:rsid w:val="003B7B31"/>
    <w:rsid w:val="00413F1D"/>
    <w:rsid w:val="005A68C8"/>
    <w:rsid w:val="005B6A1C"/>
    <w:rsid w:val="00821B14"/>
    <w:rsid w:val="008F2DA0"/>
    <w:rsid w:val="00A918C5"/>
    <w:rsid w:val="00AB06F0"/>
    <w:rsid w:val="00B908F2"/>
    <w:rsid w:val="00BB52AC"/>
    <w:rsid w:val="00BD052A"/>
    <w:rsid w:val="00C07A0A"/>
    <w:rsid w:val="00C97DD4"/>
    <w:rsid w:val="00CF6AD6"/>
    <w:rsid w:val="00DA6634"/>
    <w:rsid w:val="00E22777"/>
    <w:rsid w:val="00E91682"/>
    <w:rsid w:val="00E95A23"/>
    <w:rsid w:val="00F43AF9"/>
    <w:rsid w:val="00FB488F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E020"/>
  <w15:docId w15:val="{7420CE22-103C-4284-BA88-4A52051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7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C5"/>
  </w:style>
  <w:style w:type="paragraph" w:styleId="Footer">
    <w:name w:val="footer"/>
    <w:basedOn w:val="Normal"/>
    <w:link w:val="FooterChar"/>
    <w:uiPriority w:val="99"/>
    <w:unhideWhenUsed/>
    <w:rsid w:val="00A91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Choppin, Angelique</dc:creator>
  <cp:lastModifiedBy>Nixon, Claire</cp:lastModifiedBy>
  <cp:revision>3</cp:revision>
  <dcterms:created xsi:type="dcterms:W3CDTF">2020-02-13T14:02:00Z</dcterms:created>
  <dcterms:modified xsi:type="dcterms:W3CDTF">2020-02-13T14:15:00Z</dcterms:modified>
</cp:coreProperties>
</file>